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37B30" w14:textId="7A06FC77" w:rsidR="00CB3E6C" w:rsidRDefault="00C67A17" w:rsidP="00CB3E6C">
      <w:pPr>
        <w:jc w:val="center"/>
        <w:rPr>
          <w:b/>
          <w:bCs/>
          <w:u w:val="single"/>
        </w:rPr>
      </w:pPr>
      <w:r>
        <w:rPr>
          <w:b/>
          <w:bCs/>
          <w:noProof/>
          <w:u w:val="single"/>
        </w:rPr>
        <w:drawing>
          <wp:inline distT="0" distB="0" distL="0" distR="0" wp14:anchorId="0EB1C276" wp14:editId="60ED348C">
            <wp:extent cx="1552575" cy="885729"/>
            <wp:effectExtent l="0" t="0" r="0" b="0"/>
            <wp:docPr id="675949205" name="Picture 1" descr="A Tandem Trekkers Logo of an Orange stylised tandem bicycle with 2 riders on a white background with grey text and a visualisation of braille reading Tandem Trekkers undernea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949205" name="Picture 1" descr="A Tandem Trekkers Logo of an Orange stylised tandem bicycle with 2 riders on a white background with grey text and a visualisation of braille reading Tandem Trekkers underneath.">
                      <a:extLst>
                        <a:ext uri="{C183D7F6-B498-43B3-948B-1728B52AA6E4}">
                          <adec:decorative xmlns:adec="http://schemas.microsoft.com/office/drawing/2017/decorative" val="0"/>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3752" cy="909220"/>
                    </a:xfrm>
                    <a:prstGeom prst="rect">
                      <a:avLst/>
                    </a:prstGeom>
                  </pic:spPr>
                </pic:pic>
              </a:graphicData>
            </a:graphic>
          </wp:inline>
        </w:drawing>
      </w:r>
      <w:r>
        <w:rPr>
          <w:b/>
          <w:bCs/>
          <w:u w:val="single"/>
        </w:rPr>
        <w:br/>
      </w:r>
      <w:r w:rsidR="00CB3E6C">
        <w:rPr>
          <w:b/>
          <w:bCs/>
          <w:u w:val="single"/>
        </w:rPr>
        <w:t>Tandem Trekkers – Charity Reg no. 1175326</w:t>
      </w:r>
    </w:p>
    <w:p w14:paraId="28B36E4C" w14:textId="0D02DDFF" w:rsidR="00CB3E6C" w:rsidRDefault="00CB3E6C" w:rsidP="00CB3E6C">
      <w:pPr>
        <w:jc w:val="center"/>
      </w:pPr>
      <w:r w:rsidRPr="00CB3E6C">
        <w:t>Annual General Meeting Minutes: 27 February 2024</w:t>
      </w:r>
    </w:p>
    <w:p w14:paraId="4310AD12" w14:textId="305BF0DF" w:rsidR="00CB3E6C" w:rsidRDefault="00CB3E6C" w:rsidP="00CB3E6C">
      <w:pPr>
        <w:rPr>
          <w:b/>
          <w:bCs/>
        </w:rPr>
      </w:pPr>
      <w:r>
        <w:rPr>
          <w:b/>
          <w:bCs/>
        </w:rPr>
        <w:t>Welcome</w:t>
      </w:r>
    </w:p>
    <w:p w14:paraId="3E182789" w14:textId="40E5CC1D" w:rsidR="00CB3E6C" w:rsidRDefault="00CB3E6C" w:rsidP="00CB3E6C">
      <w:r>
        <w:t>Stephen Draycott welcomed the AGM attendees and thanked them for their attendance.</w:t>
      </w:r>
    </w:p>
    <w:p w14:paraId="54C3C599" w14:textId="059650DD" w:rsidR="00CB3E6C" w:rsidRDefault="00CB3E6C" w:rsidP="00CB3E6C">
      <w:pPr>
        <w:rPr>
          <w:b/>
          <w:bCs/>
        </w:rPr>
      </w:pPr>
      <w:r>
        <w:rPr>
          <w:b/>
          <w:bCs/>
        </w:rPr>
        <w:t>Present</w:t>
      </w:r>
    </w:p>
    <w:p w14:paraId="55373882" w14:textId="30C24AA1" w:rsidR="00CB3E6C" w:rsidRDefault="00CB3E6C" w:rsidP="00CB3E6C">
      <w:r>
        <w:t xml:space="preserve">Stephen Draycott, Joanne </w:t>
      </w:r>
      <w:proofErr w:type="spellStart"/>
      <w:r>
        <w:t>Dracyott</w:t>
      </w:r>
      <w:proofErr w:type="spellEnd"/>
      <w:r>
        <w:t xml:space="preserve">, Aisha Saiyad, Andrew Mann, Graham Robson, Ian Beverley, Louise Sugden, Martin Eatherley, Jules Armitage, Matthew Jones, Michelle Jones, </w:t>
      </w:r>
      <w:proofErr w:type="spellStart"/>
      <w:r>
        <w:t>Muzzafar</w:t>
      </w:r>
      <w:proofErr w:type="spellEnd"/>
      <w:r>
        <w:t xml:space="preserve"> Hussain, Peter Thornburn, Richard Hampson, Simon Birtle, Paul Stark, Steve Dearman, Andy Wright, Barney Harle, Elisa Farley, Jimmy Hinton, Judith </w:t>
      </w:r>
      <w:proofErr w:type="spellStart"/>
      <w:r>
        <w:t>Broug</w:t>
      </w:r>
      <w:proofErr w:type="spellEnd"/>
      <w:r>
        <w:t>, Stephen Butler, Sophie Butler, Diarmuid Ware, Brittany Stead, Jade Burniston, Chris Fenton and Kate Eaton.</w:t>
      </w:r>
    </w:p>
    <w:p w14:paraId="61992DCB" w14:textId="3B878E13" w:rsidR="00CB3E6C" w:rsidRDefault="00CB3E6C" w:rsidP="00CB3E6C">
      <w:pPr>
        <w:rPr>
          <w:b/>
          <w:bCs/>
        </w:rPr>
      </w:pPr>
      <w:r>
        <w:rPr>
          <w:b/>
          <w:bCs/>
        </w:rPr>
        <w:t>Apologies</w:t>
      </w:r>
    </w:p>
    <w:p w14:paraId="06A49D2D" w14:textId="5A7A37DF" w:rsidR="00CB3E6C" w:rsidRDefault="00CB3E6C" w:rsidP="00CB3E6C">
      <w:r>
        <w:t xml:space="preserve">Apologies were received from Keith Sandiford, </w:t>
      </w:r>
      <w:r w:rsidR="00FE06AD">
        <w:t>Tariq Ali, Hajra Kelly, James</w:t>
      </w:r>
      <w:r w:rsidR="006A1608">
        <w:t xml:space="preserve">, Kathryn Milner, Diana Maynard, </w:t>
      </w:r>
      <w:r w:rsidR="00427E3A">
        <w:t>Claudia Maqueda</w:t>
      </w:r>
      <w:r w:rsidR="00A007B5">
        <w:t>, and</w:t>
      </w:r>
      <w:r w:rsidR="00FE06AD">
        <w:t xml:space="preserve"> Chris Dixon.</w:t>
      </w:r>
    </w:p>
    <w:p w14:paraId="2E6F7015" w14:textId="7EB98253" w:rsidR="00FE06AD" w:rsidRDefault="00FE06AD" w:rsidP="00CB3E6C">
      <w:pPr>
        <w:rPr>
          <w:b/>
          <w:bCs/>
        </w:rPr>
      </w:pPr>
      <w:r>
        <w:rPr>
          <w:b/>
          <w:bCs/>
        </w:rPr>
        <w:t>Minutes of Previous AGM</w:t>
      </w:r>
    </w:p>
    <w:p w14:paraId="2C657922" w14:textId="6618DA7F" w:rsidR="00FE06AD" w:rsidRDefault="00FE06AD" w:rsidP="00CB3E6C">
      <w:r>
        <w:t>Joanne Draycott proposed</w:t>
      </w:r>
      <w:r w:rsidR="00B64AFD">
        <w:t>,</w:t>
      </w:r>
      <w:r>
        <w:t xml:space="preserve"> and Matthew Jones seconded the previous meeting minutes as being an </w:t>
      </w:r>
      <w:r w:rsidR="0003519A">
        <w:t>accurate</w:t>
      </w:r>
      <w:r>
        <w:t xml:space="preserve"> representation of the previous AGM. The motion was unanimously carried. </w:t>
      </w:r>
    </w:p>
    <w:p w14:paraId="7F87BFD6" w14:textId="33565DC0" w:rsidR="00FE06AD" w:rsidRDefault="00FE06AD" w:rsidP="00CB3E6C">
      <w:pPr>
        <w:rPr>
          <w:b/>
          <w:bCs/>
        </w:rPr>
      </w:pPr>
      <w:r>
        <w:rPr>
          <w:b/>
          <w:bCs/>
        </w:rPr>
        <w:t>Annual Accounts</w:t>
      </w:r>
    </w:p>
    <w:p w14:paraId="181E1F84" w14:textId="19892B5F" w:rsidR="00FE06AD" w:rsidRDefault="00FE06AD" w:rsidP="00CB3E6C">
      <w:r>
        <w:t>Stephen Draycott reported the charity was in good shape having recently received high levels of grant fundin</w:t>
      </w:r>
      <w:r w:rsidR="00892624">
        <w:t>g</w:t>
      </w:r>
      <w:r>
        <w:t xml:space="preserve"> and </w:t>
      </w:r>
      <w:r w:rsidR="0077216C">
        <w:t>having had a successful year of fundraising.</w:t>
      </w:r>
    </w:p>
    <w:p w14:paraId="059AEF81" w14:textId="61E5725E" w:rsidR="0077216C" w:rsidRDefault="0077216C" w:rsidP="00CB3E6C">
      <w:r>
        <w:t xml:space="preserve">Steve Dearman proposed, and Aisha Saiyad seconded the accounts as being acceptable. The motion was carried unanimously. </w:t>
      </w:r>
    </w:p>
    <w:p w14:paraId="1752A8C7" w14:textId="1C19D8B5" w:rsidR="0077216C" w:rsidRDefault="0077216C" w:rsidP="00CB3E6C">
      <w:pPr>
        <w:rPr>
          <w:b/>
          <w:bCs/>
        </w:rPr>
      </w:pPr>
      <w:r>
        <w:rPr>
          <w:b/>
          <w:bCs/>
        </w:rPr>
        <w:t>Trustee’s Report</w:t>
      </w:r>
    </w:p>
    <w:p w14:paraId="306813AC" w14:textId="561E22FF" w:rsidR="0077216C" w:rsidRDefault="0077216C" w:rsidP="00CB3E6C">
      <w:r>
        <w:t>Martin Eatherley proposed</w:t>
      </w:r>
      <w:r w:rsidR="00177C5D">
        <w:t>,</w:t>
      </w:r>
      <w:r>
        <w:t xml:space="preserve"> and Louise Sugden seconded the Trustee’s report as being acceptable. This was carried unanimously. </w:t>
      </w:r>
    </w:p>
    <w:p w14:paraId="193E40C1" w14:textId="73D54ECB" w:rsidR="0077216C" w:rsidRDefault="0077216C" w:rsidP="00CB3E6C">
      <w:r>
        <w:t>It was agreed in the m</w:t>
      </w:r>
      <w:r w:rsidR="00B46EC6">
        <w:t>e</w:t>
      </w:r>
      <w:r>
        <w:t xml:space="preserve">eting that the Annual Accounts and Trustee’s Report would be made available on the Tandem Trekkers website. </w:t>
      </w:r>
    </w:p>
    <w:p w14:paraId="7F43A0B0" w14:textId="08725A0E" w:rsidR="0077216C" w:rsidRDefault="0077216C" w:rsidP="00CB3E6C">
      <w:pPr>
        <w:rPr>
          <w:b/>
          <w:bCs/>
        </w:rPr>
      </w:pPr>
      <w:r>
        <w:rPr>
          <w:b/>
          <w:bCs/>
        </w:rPr>
        <w:t>Trustees</w:t>
      </w:r>
    </w:p>
    <w:p w14:paraId="53D1C555" w14:textId="593CC7F1" w:rsidR="0077216C" w:rsidRDefault="0077216C" w:rsidP="00CB3E6C">
      <w:r>
        <w:lastRenderedPageBreak/>
        <w:t>Stephen Draycott informed the committee that Tariq Ali, Brittany Steady, and Diarmuid Ware would all be stepping down from the committee and thanked them for their service to the charity. Stephen added that Charles Williams had stepped down as a trustee earlier on in the year</w:t>
      </w:r>
      <w:r w:rsidR="0044617D">
        <w:t>, and also thanked him for his services</w:t>
      </w:r>
      <w:r>
        <w:t>.</w:t>
      </w:r>
    </w:p>
    <w:p w14:paraId="5A6B65FC" w14:textId="080E68F8" w:rsidR="0077216C" w:rsidRDefault="0077216C" w:rsidP="00CB3E6C">
      <w:r>
        <w:t xml:space="preserve">Stephene Draycott announced that Steve Dearman, Sophie Butler, Stephen Butler, and Louise Sugden would all be standing for election as trustees. </w:t>
      </w:r>
    </w:p>
    <w:p w14:paraId="3546D579" w14:textId="6678B83D" w:rsidR="0077216C" w:rsidRDefault="0077216C" w:rsidP="00CB3E6C">
      <w:r>
        <w:t>Martin Eatherley proposed</w:t>
      </w:r>
      <w:r w:rsidR="006745C9">
        <w:t>,</w:t>
      </w:r>
      <w:r>
        <w:t xml:space="preserve"> and Andy Wright seconded the proposal to make </w:t>
      </w:r>
      <w:r w:rsidR="0044617D">
        <w:t>Louise</w:t>
      </w:r>
      <w:r>
        <w:t xml:space="preserve"> Sugden a trustee. The motion was carried unanimously. </w:t>
      </w:r>
    </w:p>
    <w:p w14:paraId="4A11F372" w14:textId="4040F458" w:rsidR="0077216C" w:rsidRDefault="0077216C" w:rsidP="00CB3E6C">
      <w:r>
        <w:t>Aisha Saiyad proposed</w:t>
      </w:r>
      <w:r w:rsidR="006745C9">
        <w:t>,</w:t>
      </w:r>
      <w:r>
        <w:t xml:space="preserve"> and </w:t>
      </w:r>
      <w:r w:rsidR="0003519A">
        <w:t xml:space="preserve">Ian Beverley seconded that Sophie Butler be made a trustee and secretary of the charity. The motion was carried unanimously. </w:t>
      </w:r>
    </w:p>
    <w:p w14:paraId="49F2CF3C" w14:textId="16EABB4C" w:rsidR="0003519A" w:rsidRDefault="0003519A" w:rsidP="00CB3E6C">
      <w:r>
        <w:t>Brittany Stead proposed</w:t>
      </w:r>
      <w:r w:rsidR="006745C9">
        <w:t>,</w:t>
      </w:r>
      <w:r>
        <w:t xml:space="preserve"> and Jules </w:t>
      </w:r>
      <w:proofErr w:type="spellStart"/>
      <w:r>
        <w:t>Arimtage</w:t>
      </w:r>
      <w:proofErr w:type="spellEnd"/>
      <w:r>
        <w:t xml:space="preserve"> seconded that Stephen Dearman be made a trustee. The motion was carried unanimously.</w:t>
      </w:r>
    </w:p>
    <w:p w14:paraId="0931BB5F" w14:textId="585C4BB8" w:rsidR="0003519A" w:rsidRDefault="0003519A" w:rsidP="00CB3E6C">
      <w:r>
        <w:t>Richard Hampson proposed and</w:t>
      </w:r>
      <w:r w:rsidR="006745C9">
        <w:t xml:space="preserve">, </w:t>
      </w:r>
      <w:r>
        <w:t xml:space="preserve">Judith </w:t>
      </w:r>
      <w:proofErr w:type="spellStart"/>
      <w:r>
        <w:t>Broug</w:t>
      </w:r>
      <w:proofErr w:type="spellEnd"/>
      <w:r>
        <w:t xml:space="preserve"> seconded a proposal to make Stephen Butler a trustee. The motion was carried unanimously. </w:t>
      </w:r>
    </w:p>
    <w:p w14:paraId="71840CBE" w14:textId="56252D60" w:rsidR="0003519A" w:rsidRDefault="0003519A" w:rsidP="00CB3E6C">
      <w:pPr>
        <w:rPr>
          <w:b/>
          <w:bCs/>
        </w:rPr>
      </w:pPr>
      <w:r>
        <w:rPr>
          <w:b/>
          <w:bCs/>
        </w:rPr>
        <w:t>Any Other Business</w:t>
      </w:r>
    </w:p>
    <w:p w14:paraId="2AED9628" w14:textId="04B25C0B" w:rsidR="0003519A" w:rsidRDefault="0003519A" w:rsidP="00CB3E6C">
      <w:r>
        <w:t xml:space="preserve">Paul Stark responded to questions in relation to the ride calendar, and the potential for a longer ride in the summer months for those that wished to attempt it. </w:t>
      </w:r>
    </w:p>
    <w:p w14:paraId="37D5DA7D" w14:textId="10074F03" w:rsidR="0003519A" w:rsidRDefault="0003519A" w:rsidP="00CB3E6C">
      <w:r>
        <w:t xml:space="preserve">Stephen Draycott addressed the membership, explaining that there would be another track fundraiser, known as the ‘150 miles an hour’ challenge. </w:t>
      </w:r>
    </w:p>
    <w:p w14:paraId="4E780307" w14:textId="0B12E6D2" w:rsidR="0003519A" w:rsidRDefault="0003519A" w:rsidP="00CB3E6C">
      <w:r>
        <w:t xml:space="preserve">Joanne Draycott gave a brief update on the residential, indicating that as yet, details were not confirmed. </w:t>
      </w:r>
    </w:p>
    <w:p w14:paraId="2B3AFE17" w14:textId="0B3EBCBF" w:rsidR="0003519A" w:rsidRDefault="0003519A" w:rsidP="00CB3E6C">
      <w:pPr>
        <w:rPr>
          <w:b/>
          <w:bCs/>
        </w:rPr>
      </w:pPr>
      <w:r>
        <w:rPr>
          <w:b/>
          <w:bCs/>
        </w:rPr>
        <w:t>Date of Next AGM</w:t>
      </w:r>
    </w:p>
    <w:p w14:paraId="02FA6684" w14:textId="4A044B02" w:rsidR="0003519A" w:rsidRPr="0003519A" w:rsidRDefault="0003519A" w:rsidP="00CB3E6C">
      <w:r>
        <w:t xml:space="preserve">To be confirmed. </w:t>
      </w:r>
    </w:p>
    <w:p w14:paraId="26BC69CA" w14:textId="77777777" w:rsidR="0003519A" w:rsidRDefault="0003519A" w:rsidP="00CB3E6C"/>
    <w:p w14:paraId="727314B5" w14:textId="77777777" w:rsidR="0077216C" w:rsidRPr="0077216C" w:rsidRDefault="0077216C" w:rsidP="00CB3E6C"/>
    <w:p w14:paraId="06099D8D" w14:textId="77777777" w:rsidR="0077216C" w:rsidRPr="0077216C" w:rsidRDefault="0077216C" w:rsidP="00CB3E6C"/>
    <w:sectPr w:rsidR="0077216C" w:rsidRPr="007721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E6C"/>
    <w:rsid w:val="0003519A"/>
    <w:rsid w:val="00177C5D"/>
    <w:rsid w:val="00280DCA"/>
    <w:rsid w:val="00427E3A"/>
    <w:rsid w:val="0044617D"/>
    <w:rsid w:val="006745C9"/>
    <w:rsid w:val="006A1608"/>
    <w:rsid w:val="0077216C"/>
    <w:rsid w:val="0081636B"/>
    <w:rsid w:val="008406BE"/>
    <w:rsid w:val="00892624"/>
    <w:rsid w:val="00A007B5"/>
    <w:rsid w:val="00AD08F1"/>
    <w:rsid w:val="00B46EC6"/>
    <w:rsid w:val="00B64AFD"/>
    <w:rsid w:val="00C67A17"/>
    <w:rsid w:val="00CB1949"/>
    <w:rsid w:val="00CB3E6C"/>
    <w:rsid w:val="00FD58D9"/>
    <w:rsid w:val="00FE0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2A74"/>
  <w15:chartTrackingRefBased/>
  <w15:docId w15:val="{3642C871-A026-4205-8BEB-2E630E75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3E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3E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3E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3E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3E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3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E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3E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3E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3E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3E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3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E6C"/>
    <w:rPr>
      <w:rFonts w:eastAsiaTheme="majorEastAsia" w:cstheme="majorBidi"/>
      <w:color w:val="272727" w:themeColor="text1" w:themeTint="D8"/>
    </w:rPr>
  </w:style>
  <w:style w:type="paragraph" w:styleId="Title">
    <w:name w:val="Title"/>
    <w:basedOn w:val="Normal"/>
    <w:next w:val="Normal"/>
    <w:link w:val="TitleChar"/>
    <w:uiPriority w:val="10"/>
    <w:qFormat/>
    <w:rsid w:val="00CB3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3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E6C"/>
    <w:pPr>
      <w:spacing w:before="160"/>
      <w:jc w:val="center"/>
    </w:pPr>
    <w:rPr>
      <w:i/>
      <w:iCs/>
      <w:color w:val="404040" w:themeColor="text1" w:themeTint="BF"/>
    </w:rPr>
  </w:style>
  <w:style w:type="character" w:customStyle="1" w:styleId="QuoteChar">
    <w:name w:val="Quote Char"/>
    <w:basedOn w:val="DefaultParagraphFont"/>
    <w:link w:val="Quote"/>
    <w:uiPriority w:val="29"/>
    <w:rsid w:val="00CB3E6C"/>
    <w:rPr>
      <w:i/>
      <w:iCs/>
      <w:color w:val="404040" w:themeColor="text1" w:themeTint="BF"/>
    </w:rPr>
  </w:style>
  <w:style w:type="paragraph" w:styleId="ListParagraph">
    <w:name w:val="List Paragraph"/>
    <w:basedOn w:val="Normal"/>
    <w:uiPriority w:val="34"/>
    <w:qFormat/>
    <w:rsid w:val="00CB3E6C"/>
    <w:pPr>
      <w:ind w:left="720"/>
      <w:contextualSpacing/>
    </w:pPr>
  </w:style>
  <w:style w:type="character" w:styleId="IntenseEmphasis">
    <w:name w:val="Intense Emphasis"/>
    <w:basedOn w:val="DefaultParagraphFont"/>
    <w:uiPriority w:val="21"/>
    <w:qFormat/>
    <w:rsid w:val="00CB3E6C"/>
    <w:rPr>
      <w:i/>
      <w:iCs/>
      <w:color w:val="0F4761" w:themeColor="accent1" w:themeShade="BF"/>
    </w:rPr>
  </w:style>
  <w:style w:type="paragraph" w:styleId="IntenseQuote">
    <w:name w:val="Intense Quote"/>
    <w:basedOn w:val="Normal"/>
    <w:next w:val="Normal"/>
    <w:link w:val="IntenseQuoteChar"/>
    <w:uiPriority w:val="30"/>
    <w:qFormat/>
    <w:rsid w:val="00CB3E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3E6C"/>
    <w:rPr>
      <w:i/>
      <w:iCs/>
      <w:color w:val="0F4761" w:themeColor="accent1" w:themeShade="BF"/>
    </w:rPr>
  </w:style>
  <w:style w:type="character" w:styleId="IntenseReference">
    <w:name w:val="Intense Reference"/>
    <w:basedOn w:val="DefaultParagraphFont"/>
    <w:uiPriority w:val="32"/>
    <w:qFormat/>
    <w:rsid w:val="00CB3E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Diarmuid Ware</dc:creator>
  <cp:keywords/>
  <dc:description/>
  <cp:lastModifiedBy>Sophie Claire</cp:lastModifiedBy>
  <cp:revision>6</cp:revision>
  <dcterms:created xsi:type="dcterms:W3CDTF">2024-12-20T15:37:00Z</dcterms:created>
  <dcterms:modified xsi:type="dcterms:W3CDTF">2025-02-05T12:49:00Z</dcterms:modified>
</cp:coreProperties>
</file>